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C0" w:rsidRPr="005A0FC0" w:rsidRDefault="005A0FC0" w:rsidP="005A0FC0">
      <w:pPr>
        <w:tabs>
          <w:tab w:val="left" w:pos="2000"/>
        </w:tabs>
        <w:spacing w:after="0" w:line="240" w:lineRule="auto"/>
        <w:outlineLvl w:val="0"/>
        <w:rPr>
          <w:rFonts w:ascii="Arial" w:eastAsia="Times New Roman" w:hAnsi="Arial" w:cs="Arial"/>
          <w:sz w:val="24"/>
          <w:szCs w:val="24"/>
          <w:lang w:val="en-US"/>
        </w:rPr>
      </w:pPr>
      <w:r w:rsidRPr="005A0FC0">
        <w:rPr>
          <w:rFonts w:ascii="Arial" w:eastAsia="Times New Roman" w:hAnsi="Arial" w:cs="Arial"/>
          <w:b/>
          <w:sz w:val="24"/>
          <w:szCs w:val="24"/>
          <w:lang w:val="en-US"/>
        </w:rPr>
        <w:t>Annexure A</w:t>
      </w:r>
    </w:p>
    <w:p w:rsidR="005A0FC0" w:rsidRPr="005A0FC0" w:rsidRDefault="005A0FC0" w:rsidP="005A0FC0">
      <w:pPr>
        <w:spacing w:after="0" w:line="240" w:lineRule="auto"/>
        <w:jc w:val="center"/>
        <w:rPr>
          <w:rFonts w:ascii="Arial Narrow" w:eastAsia="Times New Roman" w:hAnsi="Arial Narrow" w:cs="Arial"/>
          <w:b/>
          <w:sz w:val="24"/>
          <w:szCs w:val="24"/>
          <w:lang w:val="en-US"/>
        </w:rPr>
      </w:pPr>
    </w:p>
    <w:p w:rsidR="005A0FC0" w:rsidRPr="005A0FC0" w:rsidRDefault="00FB5152" w:rsidP="005A0FC0">
      <w:pPr>
        <w:spacing w:after="0" w:line="240" w:lineRule="auto"/>
        <w:jc w:val="center"/>
        <w:rPr>
          <w:rFonts w:ascii="Arial Narrow" w:eastAsia="Times New Roman" w:hAnsi="Arial Narrow" w:cs="Arial"/>
          <w:b/>
          <w:sz w:val="24"/>
          <w:szCs w:val="24"/>
          <w:u w:val="single"/>
          <w:lang w:val="en-US"/>
        </w:rPr>
      </w:pPr>
      <w:r>
        <w:rPr>
          <w:rFonts w:ascii="Arial Narrow" w:eastAsia="Times New Roman" w:hAnsi="Arial Narrow" w:cs="Arial"/>
          <w:b/>
          <w:sz w:val="24"/>
          <w:szCs w:val="24"/>
          <w:u w:val="single"/>
          <w:lang w:val="en-US"/>
        </w:rPr>
        <w:t>REPORT FOR THE MONTH OF JANUARY</w:t>
      </w:r>
      <w:r w:rsidR="005A0FC0" w:rsidRPr="005A0FC0">
        <w:rPr>
          <w:rFonts w:ascii="Arial Narrow" w:eastAsia="Times New Roman" w:hAnsi="Arial Narrow" w:cs="Arial"/>
          <w:b/>
          <w:sz w:val="24"/>
          <w:szCs w:val="24"/>
          <w:u w:val="single"/>
          <w:lang w:val="en-US"/>
        </w:rPr>
        <w:t xml:space="preserve"> 202</w:t>
      </w:r>
      <w:r>
        <w:rPr>
          <w:rFonts w:ascii="Arial Narrow" w:eastAsia="Times New Roman" w:hAnsi="Arial Narrow" w:cs="Arial"/>
          <w:b/>
          <w:sz w:val="24"/>
          <w:szCs w:val="24"/>
          <w:u w:val="single"/>
          <w:lang w:val="en-US"/>
        </w:rPr>
        <w:t>1</w:t>
      </w:r>
    </w:p>
    <w:p w:rsidR="00471E3F" w:rsidRDefault="00471E3F" w:rsidP="00471E3F">
      <w:pPr>
        <w:pStyle w:val="ListParagraph"/>
        <w:numPr>
          <w:ilvl w:val="0"/>
          <w:numId w:val="2"/>
        </w:numPr>
        <w:spacing w:after="200" w:line="276" w:lineRule="auto"/>
        <w:ind w:left="1800"/>
        <w:contextualSpacing/>
        <w:rPr>
          <w:rFonts w:ascii="Arial" w:hAnsi="Arial" w:cs="Arial"/>
          <w:b/>
        </w:rPr>
      </w:pPr>
      <w:r w:rsidRPr="001103AD">
        <w:rPr>
          <w:rFonts w:ascii="Arial" w:hAnsi="Arial" w:cs="Arial"/>
          <w:b/>
        </w:rPr>
        <w:t>Supply Chain Management</w:t>
      </w:r>
    </w:p>
    <w:p w:rsidR="00471E3F" w:rsidRPr="001103AD" w:rsidRDefault="00471E3F" w:rsidP="00471E3F">
      <w:pPr>
        <w:pStyle w:val="ListParagraph"/>
        <w:spacing w:after="200" w:line="276" w:lineRule="auto"/>
        <w:ind w:left="1800"/>
        <w:contextualSpacing/>
        <w:rPr>
          <w:rFonts w:ascii="Arial" w:hAnsi="Arial" w:cs="Arial"/>
          <w:b/>
        </w:rPr>
      </w:pPr>
    </w:p>
    <w:p w:rsidR="00471E3F" w:rsidRPr="000C1A96" w:rsidRDefault="00471E3F" w:rsidP="00471E3F">
      <w:pPr>
        <w:pStyle w:val="ListParagraph"/>
        <w:numPr>
          <w:ilvl w:val="1"/>
          <w:numId w:val="2"/>
        </w:numPr>
        <w:spacing w:after="200" w:line="276" w:lineRule="auto"/>
        <w:ind w:left="1440"/>
        <w:contextualSpacing/>
        <w:jc w:val="both"/>
        <w:rPr>
          <w:rFonts w:ascii="Arial" w:hAnsi="Arial" w:cs="Arial"/>
          <w:i/>
        </w:rPr>
      </w:pPr>
      <w:r>
        <w:rPr>
          <w:rFonts w:ascii="Arial" w:hAnsi="Arial" w:cs="Arial"/>
          <w:b/>
        </w:rPr>
        <w:t xml:space="preserve"> REGULATION 36 DEVIATIONS</w:t>
      </w:r>
    </w:p>
    <w:p w:rsidR="005A0FC0" w:rsidRPr="00471E3F" w:rsidRDefault="00471E3F" w:rsidP="00471E3F">
      <w:pPr>
        <w:pStyle w:val="ListParagraph"/>
        <w:spacing w:after="200" w:line="276" w:lineRule="auto"/>
        <w:ind w:left="1440"/>
        <w:contextualSpacing/>
        <w:jc w:val="both"/>
        <w:rPr>
          <w:rFonts w:ascii="Arial" w:hAnsi="Arial" w:cs="Arial"/>
          <w:i/>
        </w:rPr>
      </w:pPr>
      <w:r w:rsidRPr="000C1A96">
        <w:rPr>
          <w:rFonts w:ascii="Arial" w:hAnsi="Arial" w:cs="Arial"/>
          <w:i/>
        </w:rPr>
        <w:t xml:space="preserve">Regulation 36 of the Municipal SCM Regulations of 2005 permits the Accounting Officer to “dispense with the official procurement processes established by the policy and to procure any required goods or services through any convenient process”. This would typically include urgent and emergency cases, single-source goods, and any other cases where it is impractical to follow normal SCM process. In the event of such a decision, the accounting officer is required to report this to the next Council meeting. </w:t>
      </w:r>
      <w:bookmarkStart w:id="0" w:name="_GoBack"/>
      <w:bookmarkEnd w:id="0"/>
    </w:p>
    <w:tbl>
      <w:tblPr>
        <w:tblpPr w:leftFromText="180" w:rightFromText="180" w:vertAnchor="text" w:tblpXSpec="center"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908"/>
        <w:gridCol w:w="1410"/>
        <w:gridCol w:w="1217"/>
        <w:gridCol w:w="2159"/>
        <w:gridCol w:w="1622"/>
        <w:gridCol w:w="1450"/>
      </w:tblGrid>
      <w:tr w:rsidR="005A0FC0" w:rsidRPr="005A0FC0" w:rsidTr="00FB5152">
        <w:tc>
          <w:tcPr>
            <w:tcW w:w="428" w:type="dxa"/>
            <w:shd w:val="clear" w:color="auto" w:fill="D9D9D9"/>
          </w:tcPr>
          <w:p w:rsidR="005A0FC0" w:rsidRPr="005A0FC0" w:rsidRDefault="005A0FC0" w:rsidP="005A0FC0">
            <w:pPr>
              <w:spacing w:after="0" w:line="240" w:lineRule="auto"/>
              <w:jc w:val="center"/>
              <w:rPr>
                <w:rFonts w:ascii="Arial" w:eastAsia="Calibri" w:hAnsi="Arial" w:cs="Arial"/>
                <w:b/>
                <w:sz w:val="18"/>
                <w:szCs w:val="18"/>
                <w:lang w:val="en-US"/>
              </w:rPr>
            </w:pPr>
          </w:p>
        </w:tc>
        <w:tc>
          <w:tcPr>
            <w:tcW w:w="2908"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DESCRIPTION OF ITEM PROCURED</w:t>
            </w:r>
          </w:p>
        </w:tc>
        <w:tc>
          <w:tcPr>
            <w:tcW w:w="141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ORDER No./INVOICE No./QUOTE No.</w:t>
            </w:r>
          </w:p>
        </w:tc>
        <w:tc>
          <w:tcPr>
            <w:tcW w:w="1217"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DATE OF AWARD</w:t>
            </w:r>
          </w:p>
        </w:tc>
        <w:tc>
          <w:tcPr>
            <w:tcW w:w="2159"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AWARDED TO</w:t>
            </w:r>
          </w:p>
        </w:tc>
        <w:tc>
          <w:tcPr>
            <w:tcW w:w="1622"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CONTRACT AMOUNT EXCL. VAT</w:t>
            </w:r>
          </w:p>
        </w:tc>
        <w:tc>
          <w:tcPr>
            <w:tcW w:w="145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REASON FOR DEVIATION</w:t>
            </w:r>
          </w:p>
        </w:tc>
      </w:tr>
      <w:tr w:rsidR="002E2988" w:rsidRPr="004B5766" w:rsidTr="00FB5152">
        <w:trPr>
          <w:trHeight w:val="283"/>
        </w:trPr>
        <w:tc>
          <w:tcPr>
            <w:tcW w:w="428" w:type="dxa"/>
            <w:hideMark/>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regulator ( window mechanism)</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4560003523</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2021/01/21</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2 301,31</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regulator ( window mechanism)</w:t>
            </w:r>
          </w:p>
        </w:tc>
      </w:tr>
      <w:tr w:rsidR="002E2988"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OIL ELEMENT SUB</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4560003524</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2021/01/21</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101024     McCarthy</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3 254,52</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OIL ELEMENT SUB</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repair exhaust</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4560003525</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2021/01/21</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101021     Wild Break 1107 CC</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4 339,13</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repair exhaust</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WIRING PROBLEM</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4560003526</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2021/01/21</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100571     </w:t>
            </w:r>
            <w:proofErr w:type="spellStart"/>
            <w:r>
              <w:rPr>
                <w:rFonts w:ascii="Arial" w:hAnsi="Arial" w:cs="Arial"/>
                <w:sz w:val="20"/>
                <w:szCs w:val="20"/>
              </w:rPr>
              <w:t>Dcb</w:t>
            </w:r>
            <w:proofErr w:type="spellEnd"/>
            <w:r>
              <w:rPr>
                <w:rFonts w:ascii="Arial" w:hAnsi="Arial" w:cs="Arial"/>
                <w:sz w:val="20"/>
                <w:szCs w:val="20"/>
              </w:rPr>
              <w:t xml:space="preserve"> Electrical Cc</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14 002,50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WIRING PROBLEM</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REPAIR STARTER</w:t>
            </w:r>
          </w:p>
        </w:tc>
        <w:tc>
          <w:tcPr>
            <w:tcW w:w="1410" w:type="dxa"/>
            <w:tcBorders>
              <w:bottom w:val="single" w:sz="4" w:space="0" w:color="auto"/>
            </w:tcBorders>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4560003527</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2021/01/22</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101000     Midlands Spares And Auto Electrical</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24 130,00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REPAIR STARTER</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engine overheat</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4560003528</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2021/01/25</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100915     Richmond Automotive Engineers</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47 953,35</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engine overheat</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SCRUBBER MACHINE BRUSHES X3</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4560003529</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101308     Pukka Packers CC t/a</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4 382,61</w:t>
            </w:r>
          </w:p>
        </w:tc>
        <w:tc>
          <w:tcPr>
            <w:tcW w:w="1450" w:type="dxa"/>
            <w:shd w:val="clear" w:color="auto" w:fill="auto"/>
          </w:tcPr>
          <w:p w:rsidR="002E2988" w:rsidRDefault="002E2988" w:rsidP="00BE5EF0">
            <w:pPr>
              <w:rPr>
                <w:rFonts w:ascii="Arial" w:hAnsi="Arial" w:cs="Arial"/>
                <w:sz w:val="20"/>
                <w:szCs w:val="20"/>
              </w:rPr>
            </w:pPr>
            <w:r>
              <w:rPr>
                <w:rFonts w:ascii="Arial" w:hAnsi="Arial" w:cs="Arial"/>
                <w:sz w:val="20"/>
                <w:szCs w:val="20"/>
              </w:rPr>
              <w:t>SCRUBBER MACHINE BRUSHESX3</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GASKET AND DRAIN CAP</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4560003530</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101308     Pukka Packers CC t/a</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1 000,00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GASKET AND DRAIN CAP</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COF REPAIRS</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4560003531</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103353     </w:t>
            </w:r>
            <w:proofErr w:type="spellStart"/>
            <w:r>
              <w:rPr>
                <w:rFonts w:ascii="Arial" w:hAnsi="Arial" w:cs="Arial"/>
                <w:sz w:val="20"/>
                <w:szCs w:val="20"/>
              </w:rPr>
              <w:t>Flinns</w:t>
            </w:r>
            <w:proofErr w:type="spellEnd"/>
            <w:r>
              <w:rPr>
                <w:rFonts w:ascii="Arial" w:hAnsi="Arial" w:cs="Arial"/>
                <w:sz w:val="20"/>
                <w:szCs w:val="20"/>
              </w:rPr>
              <w:t xml:space="preserve"> Truck and Car Repairs</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6 100,00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COF REPAIRS</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repair </w:t>
            </w:r>
            <w:proofErr w:type="spellStart"/>
            <w:r>
              <w:rPr>
                <w:rFonts w:ascii="Arial" w:hAnsi="Arial" w:cs="Arial"/>
                <w:sz w:val="20"/>
                <w:szCs w:val="20"/>
              </w:rPr>
              <w:t>pto</w:t>
            </w:r>
            <w:proofErr w:type="spellEnd"/>
            <w:r>
              <w:rPr>
                <w:rFonts w:ascii="Arial" w:hAnsi="Arial" w:cs="Arial"/>
                <w:sz w:val="20"/>
                <w:szCs w:val="20"/>
              </w:rPr>
              <w:t xml:space="preserve"> pump</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4560003532</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100785     Axle And Transmission Centre Cc</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16 500,00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repair </w:t>
            </w:r>
            <w:proofErr w:type="spellStart"/>
            <w:r>
              <w:rPr>
                <w:rFonts w:ascii="Arial" w:hAnsi="Arial" w:cs="Arial"/>
                <w:sz w:val="20"/>
                <w:szCs w:val="20"/>
              </w:rPr>
              <w:t>pto</w:t>
            </w:r>
            <w:proofErr w:type="spellEnd"/>
            <w:r>
              <w:rPr>
                <w:rFonts w:ascii="Arial" w:hAnsi="Arial" w:cs="Arial"/>
                <w:sz w:val="20"/>
                <w:szCs w:val="20"/>
              </w:rPr>
              <w:t xml:space="preserve"> pump</w:t>
            </w:r>
          </w:p>
        </w:tc>
      </w:tr>
      <w:tr w:rsidR="002E2988"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proofErr w:type="spellStart"/>
            <w:r>
              <w:rPr>
                <w:rFonts w:ascii="Arial" w:hAnsi="Arial" w:cs="Arial"/>
                <w:sz w:val="20"/>
                <w:szCs w:val="20"/>
              </w:rPr>
              <w:t>cof</w:t>
            </w:r>
            <w:proofErr w:type="spellEnd"/>
            <w:r>
              <w:rPr>
                <w:rFonts w:ascii="Arial" w:hAnsi="Arial" w:cs="Arial"/>
                <w:sz w:val="20"/>
                <w:szCs w:val="20"/>
              </w:rPr>
              <w:t xml:space="preserve"> and service</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4560003533</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12 968,18</w:t>
            </w:r>
          </w:p>
        </w:tc>
        <w:tc>
          <w:tcPr>
            <w:tcW w:w="1450" w:type="dxa"/>
            <w:shd w:val="clear" w:color="auto" w:fill="auto"/>
          </w:tcPr>
          <w:p w:rsidR="002E2988" w:rsidRDefault="002E2988" w:rsidP="002E2988">
            <w:pPr>
              <w:rPr>
                <w:rFonts w:ascii="Arial" w:hAnsi="Arial" w:cs="Arial"/>
                <w:sz w:val="20"/>
                <w:szCs w:val="20"/>
              </w:rPr>
            </w:pPr>
            <w:proofErr w:type="spellStart"/>
            <w:r>
              <w:rPr>
                <w:rFonts w:ascii="Arial" w:hAnsi="Arial" w:cs="Arial"/>
                <w:sz w:val="20"/>
                <w:szCs w:val="20"/>
              </w:rPr>
              <w:t>cof</w:t>
            </w:r>
            <w:proofErr w:type="spellEnd"/>
            <w:r>
              <w:rPr>
                <w:rFonts w:ascii="Arial" w:hAnsi="Arial" w:cs="Arial"/>
                <w:sz w:val="20"/>
                <w:szCs w:val="20"/>
              </w:rPr>
              <w:t xml:space="preserve"> and service</w:t>
            </w:r>
          </w:p>
        </w:tc>
      </w:tr>
      <w:tr w:rsidR="002E2988"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repair radiator</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4560003534</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101820     Belinda Beryl </w:t>
            </w:r>
            <w:proofErr w:type="spellStart"/>
            <w:r>
              <w:rPr>
                <w:rFonts w:ascii="Arial" w:hAnsi="Arial" w:cs="Arial"/>
                <w:sz w:val="20"/>
                <w:szCs w:val="20"/>
              </w:rPr>
              <w:t>Mapstone</w:t>
            </w:r>
            <w:proofErr w:type="spellEnd"/>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650,00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repair radiator</w:t>
            </w:r>
          </w:p>
        </w:tc>
      </w:tr>
      <w:tr w:rsidR="002E2988"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BRAKE PADS</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4560003535</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2021/01/26</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101778     </w:t>
            </w:r>
            <w:proofErr w:type="spellStart"/>
            <w:r>
              <w:rPr>
                <w:rFonts w:ascii="Arial" w:hAnsi="Arial" w:cs="Arial"/>
                <w:sz w:val="20"/>
                <w:szCs w:val="20"/>
              </w:rPr>
              <w:t>Datcentre</w:t>
            </w:r>
            <w:proofErr w:type="spellEnd"/>
            <w:r>
              <w:rPr>
                <w:rFonts w:ascii="Arial" w:hAnsi="Arial" w:cs="Arial"/>
                <w:sz w:val="20"/>
                <w:szCs w:val="20"/>
              </w:rPr>
              <w:t xml:space="preserve"> Motors (</w:t>
            </w:r>
            <w:proofErr w:type="spellStart"/>
            <w:r>
              <w:rPr>
                <w:rFonts w:ascii="Arial" w:hAnsi="Arial" w:cs="Arial"/>
                <w:sz w:val="20"/>
                <w:szCs w:val="20"/>
              </w:rPr>
              <w:t>pty</w:t>
            </w:r>
            <w:proofErr w:type="spellEnd"/>
            <w:r>
              <w:rPr>
                <w:rFonts w:ascii="Arial" w:hAnsi="Arial" w:cs="Arial"/>
                <w:sz w:val="20"/>
                <w:szCs w:val="20"/>
              </w:rPr>
              <w:t>) Ltd</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7 527,56</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BRAKE PADS</w:t>
            </w:r>
          </w:p>
        </w:tc>
      </w:tr>
      <w:tr w:rsidR="002E2988" w:rsidRPr="004B5766" w:rsidTr="002B08C0">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service to Toyota Forklift</w:t>
            </w:r>
          </w:p>
        </w:tc>
        <w:tc>
          <w:tcPr>
            <w:tcW w:w="1410" w:type="dxa"/>
            <w:tcBorders>
              <w:bottom w:val="single" w:sz="4" w:space="0" w:color="auto"/>
            </w:tcBorders>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4560003536</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2021/01/27</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101206     </w:t>
            </w:r>
            <w:proofErr w:type="spellStart"/>
            <w:r>
              <w:rPr>
                <w:rFonts w:ascii="Arial" w:hAnsi="Arial" w:cs="Arial"/>
                <w:sz w:val="20"/>
                <w:szCs w:val="20"/>
              </w:rPr>
              <w:t>Goscor</w:t>
            </w:r>
            <w:proofErr w:type="spellEnd"/>
            <w:r>
              <w:rPr>
                <w:rFonts w:ascii="Arial" w:hAnsi="Arial" w:cs="Arial"/>
                <w:sz w:val="20"/>
                <w:szCs w:val="20"/>
              </w:rPr>
              <w:t xml:space="preserve"> Lift Truck Company</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1 684,07</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service to Toyota Forklift</w:t>
            </w:r>
          </w:p>
        </w:tc>
      </w:tr>
      <w:tr w:rsidR="00FB5152" w:rsidRPr="004B5766" w:rsidTr="002B08C0">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1506685g00 seal-o</w:t>
            </w:r>
          </w:p>
        </w:tc>
        <w:tc>
          <w:tcPr>
            <w:tcW w:w="1410" w:type="dxa"/>
            <w:tcBorders>
              <w:bottom w:val="single" w:sz="4" w:space="0" w:color="auto"/>
            </w:tcBorders>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4560003537</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2021/01/27</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101778     </w:t>
            </w:r>
            <w:proofErr w:type="spellStart"/>
            <w:r>
              <w:rPr>
                <w:rFonts w:ascii="Arial" w:hAnsi="Arial" w:cs="Arial"/>
                <w:sz w:val="20"/>
                <w:szCs w:val="20"/>
              </w:rPr>
              <w:t>Datcentre</w:t>
            </w:r>
            <w:proofErr w:type="spellEnd"/>
            <w:r>
              <w:rPr>
                <w:rFonts w:ascii="Arial" w:hAnsi="Arial" w:cs="Arial"/>
                <w:sz w:val="20"/>
                <w:szCs w:val="20"/>
              </w:rPr>
              <w:t xml:space="preserve"> Motors (</w:t>
            </w:r>
            <w:proofErr w:type="spellStart"/>
            <w:r>
              <w:rPr>
                <w:rFonts w:ascii="Arial" w:hAnsi="Arial" w:cs="Arial"/>
                <w:sz w:val="20"/>
                <w:szCs w:val="20"/>
              </w:rPr>
              <w:t>pty</w:t>
            </w:r>
            <w:proofErr w:type="spellEnd"/>
            <w:r>
              <w:rPr>
                <w:rFonts w:ascii="Arial" w:hAnsi="Arial" w:cs="Arial"/>
                <w:sz w:val="20"/>
                <w:szCs w:val="20"/>
              </w:rPr>
              <w:t>) Ltd</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16 928,64</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1506685g00 seal-o</w:t>
            </w:r>
          </w:p>
        </w:tc>
      </w:tr>
      <w:tr w:rsidR="00FB5152" w:rsidRPr="004B5766" w:rsidTr="002B08C0">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NPC4951  REPAIR ELECTRICAL PROBLEM</w:t>
            </w:r>
          </w:p>
        </w:tc>
        <w:tc>
          <w:tcPr>
            <w:tcW w:w="1410" w:type="dxa"/>
            <w:tcBorders>
              <w:top w:val="single" w:sz="4" w:space="0" w:color="auto"/>
            </w:tcBorders>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4560003538</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2021/01/29</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 xml:space="preserve">100571     </w:t>
            </w:r>
            <w:proofErr w:type="spellStart"/>
            <w:r>
              <w:rPr>
                <w:rFonts w:ascii="Arial" w:hAnsi="Arial" w:cs="Arial"/>
                <w:sz w:val="20"/>
                <w:szCs w:val="20"/>
              </w:rPr>
              <w:t>Dcb</w:t>
            </w:r>
            <w:proofErr w:type="spellEnd"/>
            <w:r>
              <w:rPr>
                <w:rFonts w:ascii="Arial" w:hAnsi="Arial" w:cs="Arial"/>
                <w:sz w:val="20"/>
                <w:szCs w:val="20"/>
              </w:rPr>
              <w:t xml:space="preserve"> Electrical Cc</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680,00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NPC4951  REPAIR ELECTRICAL PROBLEM</w:t>
            </w:r>
          </w:p>
        </w:tc>
      </w:tr>
      <w:tr w:rsidR="00FB5152" w:rsidRPr="004B5766" w:rsidTr="00FB5152">
        <w:trPr>
          <w:trHeight w:val="283"/>
        </w:trPr>
        <w:tc>
          <w:tcPr>
            <w:tcW w:w="428" w:type="dxa"/>
          </w:tcPr>
          <w:p w:rsidR="002E2988" w:rsidRPr="004B5766" w:rsidRDefault="002E2988" w:rsidP="002E2988">
            <w:pPr>
              <w:spacing w:after="0" w:line="240" w:lineRule="auto"/>
              <w:jc w:val="center"/>
              <w:rPr>
                <w:rFonts w:ascii="Arial" w:eastAsia="Calibri" w:hAnsi="Arial" w:cs="Arial"/>
                <w:b/>
                <w:sz w:val="18"/>
                <w:szCs w:val="18"/>
                <w:lang w:val="en-US"/>
              </w:rPr>
            </w:pPr>
          </w:p>
        </w:tc>
        <w:tc>
          <w:tcPr>
            <w:tcW w:w="2908" w:type="dxa"/>
            <w:shd w:val="clear" w:color="auto" w:fill="auto"/>
          </w:tcPr>
          <w:p w:rsidR="002E2988" w:rsidRDefault="002E2988" w:rsidP="002E2988">
            <w:pPr>
              <w:rPr>
                <w:rFonts w:ascii="Arial" w:hAnsi="Arial" w:cs="Arial"/>
                <w:sz w:val="20"/>
                <w:szCs w:val="20"/>
              </w:rPr>
            </w:pPr>
            <w:r>
              <w:rPr>
                <w:rFonts w:ascii="Arial" w:hAnsi="Arial" w:cs="Arial"/>
                <w:sz w:val="20"/>
                <w:szCs w:val="20"/>
              </w:rPr>
              <w:t>suspension &amp; other repairs</w:t>
            </w:r>
          </w:p>
        </w:tc>
        <w:tc>
          <w:tcPr>
            <w:tcW w:w="1410" w:type="dxa"/>
            <w:shd w:val="clear" w:color="auto" w:fill="auto"/>
          </w:tcPr>
          <w:p w:rsidR="002E2988" w:rsidRDefault="002E2988" w:rsidP="002E2988">
            <w:pPr>
              <w:rPr>
                <w:rFonts w:ascii="Arial" w:hAnsi="Arial" w:cs="Arial"/>
                <w:sz w:val="20"/>
                <w:szCs w:val="20"/>
              </w:rPr>
            </w:pPr>
            <w:r>
              <w:rPr>
                <w:rFonts w:ascii="Arial" w:hAnsi="Arial" w:cs="Arial"/>
                <w:sz w:val="20"/>
                <w:szCs w:val="20"/>
              </w:rPr>
              <w:t>Purchasing Document 4560003539</w:t>
            </w:r>
          </w:p>
        </w:tc>
        <w:tc>
          <w:tcPr>
            <w:tcW w:w="1217"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2021/01/29</w:t>
            </w:r>
          </w:p>
        </w:tc>
        <w:tc>
          <w:tcPr>
            <w:tcW w:w="2159" w:type="dxa"/>
            <w:shd w:val="clear" w:color="auto" w:fill="auto"/>
          </w:tcPr>
          <w:p w:rsidR="002E2988" w:rsidRDefault="002E2988" w:rsidP="002E2988">
            <w:pPr>
              <w:rPr>
                <w:rFonts w:ascii="Arial" w:hAnsi="Arial" w:cs="Arial"/>
                <w:sz w:val="20"/>
                <w:szCs w:val="20"/>
              </w:rPr>
            </w:pPr>
            <w:r>
              <w:rPr>
                <w:rFonts w:ascii="Arial" w:hAnsi="Arial" w:cs="Arial"/>
                <w:sz w:val="20"/>
                <w:szCs w:val="20"/>
              </w:rPr>
              <w:t>104810     MCHUNU REPAIRS</w:t>
            </w:r>
          </w:p>
        </w:tc>
        <w:tc>
          <w:tcPr>
            <w:tcW w:w="1622" w:type="dxa"/>
            <w:shd w:val="clear" w:color="auto" w:fill="auto"/>
          </w:tcPr>
          <w:p w:rsidR="002E2988" w:rsidRDefault="002E2988" w:rsidP="002E2988">
            <w:pPr>
              <w:jc w:val="right"/>
              <w:rPr>
                <w:rFonts w:ascii="Arial" w:hAnsi="Arial" w:cs="Arial"/>
                <w:sz w:val="20"/>
                <w:szCs w:val="20"/>
              </w:rPr>
            </w:pPr>
            <w:r>
              <w:rPr>
                <w:rFonts w:ascii="Arial" w:hAnsi="Arial" w:cs="Arial"/>
                <w:sz w:val="20"/>
                <w:szCs w:val="20"/>
              </w:rPr>
              <w:t>25 592,80</w:t>
            </w:r>
          </w:p>
        </w:tc>
        <w:tc>
          <w:tcPr>
            <w:tcW w:w="1450" w:type="dxa"/>
            <w:shd w:val="clear" w:color="auto" w:fill="auto"/>
          </w:tcPr>
          <w:p w:rsidR="002E2988" w:rsidRDefault="002E2988" w:rsidP="002E2988">
            <w:pPr>
              <w:rPr>
                <w:rFonts w:ascii="Arial" w:hAnsi="Arial" w:cs="Arial"/>
                <w:sz w:val="20"/>
                <w:szCs w:val="20"/>
              </w:rPr>
            </w:pPr>
            <w:r>
              <w:rPr>
                <w:rFonts w:ascii="Arial" w:hAnsi="Arial" w:cs="Arial"/>
                <w:sz w:val="20"/>
                <w:szCs w:val="20"/>
              </w:rPr>
              <w:t>suspension &amp; other repairs</w:t>
            </w:r>
          </w:p>
        </w:tc>
      </w:tr>
    </w:tbl>
    <w:p w:rsidR="005A0FC0" w:rsidRPr="00E05DD4" w:rsidRDefault="005A0FC0" w:rsidP="005A0FC0">
      <w:pPr>
        <w:spacing w:after="0" w:line="240" w:lineRule="auto"/>
        <w:rPr>
          <w:rFonts w:ascii="Arial" w:eastAsia="Times New Roman" w:hAnsi="Arial" w:cs="Arial"/>
          <w:b/>
          <w:sz w:val="24"/>
          <w:szCs w:val="24"/>
          <w:lang w:val="en-US"/>
        </w:rPr>
      </w:pPr>
      <w:r w:rsidRPr="005A0FC0">
        <w:rPr>
          <w:rFonts w:ascii="Times New Roman" w:eastAsia="Times New Roman" w:hAnsi="Times New Roman" w:cs="Times New Roman"/>
          <w:b/>
          <w:sz w:val="24"/>
          <w:szCs w:val="24"/>
          <w:lang w:val="en-US"/>
        </w:rPr>
        <w:br w:type="page"/>
      </w:r>
      <w:r w:rsidRPr="00E05DD4">
        <w:rPr>
          <w:rFonts w:ascii="Arial" w:eastAsia="Times New Roman" w:hAnsi="Arial" w:cs="Arial"/>
          <w:b/>
          <w:sz w:val="24"/>
          <w:szCs w:val="24"/>
          <w:lang w:val="en-US"/>
        </w:rPr>
        <w:lastRenderedPageBreak/>
        <w:t>Annexure B</w:t>
      </w:r>
    </w:p>
    <w:p w:rsidR="005A0FC0" w:rsidRPr="005A0FC0" w:rsidRDefault="005A0FC0" w:rsidP="005A0FC0">
      <w:pPr>
        <w:spacing w:after="0" w:line="276" w:lineRule="auto"/>
        <w:rPr>
          <w:rFonts w:ascii="Arial" w:eastAsia="Times New Roman" w:hAnsi="Arial" w:cs="Arial"/>
          <w:b/>
          <w:sz w:val="24"/>
          <w:szCs w:val="24"/>
          <w:lang w:val="en-GB"/>
        </w:rPr>
      </w:pPr>
    </w:p>
    <w:p w:rsidR="005A0FC0" w:rsidRPr="005A0FC0" w:rsidRDefault="005A0FC0" w:rsidP="005A0FC0">
      <w:pPr>
        <w:spacing w:after="0" w:line="240" w:lineRule="auto"/>
        <w:ind w:firstLine="720"/>
        <w:rPr>
          <w:rFonts w:ascii="Arial" w:eastAsia="Times New Roman" w:hAnsi="Arial" w:cs="Arial"/>
          <w:b/>
          <w:sz w:val="24"/>
          <w:szCs w:val="24"/>
          <w:lang w:val="en-US"/>
        </w:rPr>
      </w:pPr>
      <w:r w:rsidRPr="005A0FC0">
        <w:rPr>
          <w:rFonts w:ascii="Arial" w:eastAsia="Times New Roman" w:hAnsi="Arial" w:cs="Arial"/>
          <w:b/>
          <w:sz w:val="24"/>
          <w:szCs w:val="24"/>
          <w:lang w:val="en-US"/>
        </w:rPr>
        <w:t>TENDERS AWARDED</w:t>
      </w:r>
    </w:p>
    <w:p w:rsidR="005A0FC0" w:rsidRPr="005A0FC0" w:rsidRDefault="005A0FC0" w:rsidP="005A0FC0">
      <w:pPr>
        <w:spacing w:after="0" w:line="240" w:lineRule="auto"/>
        <w:rPr>
          <w:rFonts w:ascii="Arial" w:eastAsia="Times New Roman" w:hAnsi="Arial" w:cs="Arial"/>
          <w:b/>
          <w:sz w:val="24"/>
          <w:szCs w:val="24"/>
          <w:u w:val="single"/>
          <w:lang w:val="en-US"/>
        </w:rPr>
      </w:pPr>
    </w:p>
    <w:p w:rsidR="005A0FC0" w:rsidRPr="005A0FC0" w:rsidRDefault="005A0FC0" w:rsidP="005A0FC0">
      <w:pPr>
        <w:spacing w:after="0" w:line="240" w:lineRule="auto"/>
        <w:ind w:left="720"/>
        <w:rPr>
          <w:rFonts w:ascii="Arial" w:eastAsia="Times New Roman" w:hAnsi="Arial" w:cs="Arial"/>
          <w:b/>
          <w:sz w:val="24"/>
          <w:szCs w:val="24"/>
          <w:lang w:val="en-US"/>
        </w:rPr>
      </w:pPr>
      <w:r w:rsidRPr="005A0FC0">
        <w:rPr>
          <w:rFonts w:ascii="Arial" w:eastAsia="Times New Roman" w:hAnsi="Arial" w:cs="Arial"/>
          <w:sz w:val="24"/>
          <w:szCs w:val="24"/>
          <w:lang w:val="en-US"/>
        </w:rPr>
        <w:t>Municipal Councils are encouraged to utilize tools that will continually allow them to assess the state of implementation of SCM. Spend Analysis information will assist the municipal council assess the compliance of its SCM processes with the constitutional imperative of an equitable procurement system. It is also a useful risk mitigation mechanism whereby repeated issuing of contracts to the same suppliers can be identified.</w:t>
      </w:r>
    </w:p>
    <w:p w:rsidR="005A0FC0" w:rsidRPr="005A0FC0" w:rsidRDefault="005A0FC0" w:rsidP="005A0FC0">
      <w:pPr>
        <w:spacing w:after="0" w:line="240" w:lineRule="auto"/>
        <w:ind w:firstLine="720"/>
        <w:jc w:val="both"/>
        <w:rPr>
          <w:rFonts w:ascii="Arial" w:eastAsia="Times New Roman" w:hAnsi="Arial" w:cs="Arial"/>
          <w:i/>
          <w:sz w:val="24"/>
          <w:szCs w:val="24"/>
          <w:lang w:val="en-US"/>
        </w:rPr>
      </w:pPr>
      <w:r w:rsidRPr="005A0FC0">
        <w:rPr>
          <w:rFonts w:ascii="Arial" w:eastAsia="Times New Roman" w:hAnsi="Arial" w:cs="Arial"/>
          <w:i/>
          <w:sz w:val="24"/>
          <w:szCs w:val="24"/>
          <w:lang w:val="en-US"/>
        </w:rPr>
        <w:t>Please note the term ‘contract’ refers to any award made to a supplier, whether via the bidding process or the quotations process.</w:t>
      </w:r>
    </w:p>
    <w:p w:rsidR="005A0FC0" w:rsidRPr="005A0FC0" w:rsidRDefault="005A0FC0" w:rsidP="005A0FC0">
      <w:pPr>
        <w:spacing w:after="0" w:line="240" w:lineRule="auto"/>
        <w:ind w:left="360"/>
        <w:rPr>
          <w:rFonts w:ascii="Arial" w:eastAsia="Times New Roman" w:hAnsi="Arial" w:cs="Arial"/>
          <w:b/>
          <w:sz w:val="24"/>
          <w:szCs w:val="24"/>
          <w:lang w:val="en-US"/>
        </w:rPr>
      </w:pPr>
    </w:p>
    <w:p w:rsidR="005A0FC0" w:rsidRDefault="005A0FC0" w:rsidP="005A0FC0">
      <w:pPr>
        <w:numPr>
          <w:ilvl w:val="2"/>
          <w:numId w:val="1"/>
        </w:numPr>
        <w:spacing w:after="200" w:line="276" w:lineRule="auto"/>
        <w:contextualSpacing/>
        <w:rPr>
          <w:rFonts w:ascii="Arial" w:eastAsia="Times New Roman" w:hAnsi="Arial" w:cs="Arial"/>
          <w:b/>
          <w:sz w:val="24"/>
          <w:szCs w:val="24"/>
          <w:lang w:val="en-US"/>
        </w:rPr>
      </w:pPr>
      <w:r w:rsidRPr="005A0FC0">
        <w:rPr>
          <w:rFonts w:ascii="Arial" w:eastAsia="Times New Roman" w:hAnsi="Arial" w:cs="Arial"/>
          <w:b/>
          <w:sz w:val="24"/>
          <w:szCs w:val="24"/>
          <w:lang w:val="en-US"/>
        </w:rPr>
        <w:t>Bids Awarded</w:t>
      </w:r>
    </w:p>
    <w:p w:rsidR="00AE0749" w:rsidRDefault="00BE5EF0" w:rsidP="00AE0749">
      <w:pPr>
        <w:spacing w:after="200" w:line="276" w:lineRule="auto"/>
        <w:ind w:left="4320"/>
        <w:contextualSpacing/>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AE0749" w:rsidRPr="00AE0749">
        <w:rPr>
          <w:rFonts w:ascii="Arial" w:eastAsia="Times New Roman" w:hAnsi="Arial" w:cs="Arial"/>
          <w:b/>
          <w:sz w:val="24"/>
          <w:szCs w:val="24"/>
          <w:lang w:val="en-US"/>
        </w:rPr>
        <w:t>CONTRACTS UNDER R 200 000.00: NIL</w:t>
      </w:r>
      <w:r w:rsidR="00AE0749">
        <w:rPr>
          <w:rFonts w:ascii="Arial" w:eastAsia="Times New Roman" w:hAnsi="Arial" w:cs="Arial"/>
          <w:b/>
          <w:sz w:val="24"/>
          <w:szCs w:val="24"/>
          <w:lang w:val="en-US"/>
        </w:rPr>
        <w:t xml:space="preserve"> </w:t>
      </w:r>
    </w:p>
    <w:p w:rsidR="00F518BD" w:rsidRDefault="00F518BD" w:rsidP="00AE0749">
      <w:pPr>
        <w:spacing w:after="200" w:line="276" w:lineRule="auto"/>
        <w:ind w:left="4320"/>
        <w:contextualSpacing/>
        <w:rPr>
          <w:rFonts w:ascii="Arial" w:eastAsia="Times New Roman" w:hAnsi="Arial" w:cs="Arial"/>
          <w:b/>
          <w:sz w:val="24"/>
          <w:szCs w:val="24"/>
          <w:lang w:val="en-US"/>
        </w:rPr>
      </w:pP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867"/>
        <w:gridCol w:w="1260"/>
        <w:gridCol w:w="2070"/>
        <w:gridCol w:w="1440"/>
      </w:tblGrid>
      <w:tr w:rsidR="00F518BD" w:rsidRPr="005A0FC0" w:rsidTr="00F53EF3">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864565">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86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864565">
            <w:pPr>
              <w:spacing w:after="0" w:line="240" w:lineRule="auto"/>
              <w:jc w:val="center"/>
              <w:rPr>
                <w:rFonts w:ascii="Arial" w:eastAsia="Calibri" w:hAnsi="Arial" w:cs="Arial"/>
                <w:sz w:val="20"/>
                <w:szCs w:val="20"/>
                <w:lang w:val="en-US"/>
              </w:rPr>
            </w:pPr>
            <w:r w:rsidRPr="00C46EBC">
              <w:rPr>
                <w:rFonts w:ascii="Arial" w:eastAsia="Calibri" w:hAnsi="Arial" w:cs="Arial"/>
                <w:sz w:val="20"/>
                <w:szCs w:val="20"/>
                <w:lang w:val="en-US"/>
              </w:rPr>
              <w:t>07/12/2020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C46EBC">
            <w:pPr>
              <w:spacing w:after="0" w:line="240" w:lineRule="auto"/>
              <w:rPr>
                <w:rFonts w:ascii="Arial" w:eastAsia="Calibri" w:hAnsi="Arial" w:cs="Arial"/>
                <w:sz w:val="20"/>
                <w:szCs w:val="20"/>
                <w:lang w:val="en-US"/>
              </w:rPr>
            </w:pPr>
            <w:r w:rsidRPr="00C46EBC">
              <w:rPr>
                <w:rFonts w:ascii="Arial" w:eastAsia="Calibri" w:hAnsi="Arial" w:cs="Arial"/>
                <w:sz w:val="20"/>
                <w:szCs w:val="20"/>
                <w:lang w:val="en-US"/>
              </w:rPr>
              <w:t>Q1</w:t>
            </w:r>
            <w:r>
              <w:rPr>
                <w:rFonts w:ascii="Arial" w:eastAsia="Calibri" w:hAnsi="Arial" w:cs="Arial"/>
                <w:sz w:val="20"/>
                <w:szCs w:val="20"/>
                <w:lang w:val="en-US"/>
              </w:rPr>
              <w:t>2/</w:t>
            </w:r>
            <w:r w:rsidRPr="00C46EBC">
              <w:rPr>
                <w:rFonts w:ascii="Arial" w:eastAsia="Calibri" w:hAnsi="Arial" w:cs="Arial"/>
                <w:sz w:val="20"/>
                <w:szCs w:val="20"/>
                <w:lang w:val="en-US"/>
              </w:rPr>
              <w:t>618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Supply and delivery of Fertilizer and marking paint at Harry </w:t>
            </w:r>
            <w:proofErr w:type="spellStart"/>
            <w:r>
              <w:rPr>
                <w:rFonts w:ascii="Arial" w:eastAsia="Calibri" w:hAnsi="Arial" w:cs="Arial"/>
                <w:sz w:val="20"/>
                <w:szCs w:val="20"/>
                <w:lang w:val="en-US"/>
              </w:rPr>
              <w:t>Gwala</w:t>
            </w:r>
            <w:proofErr w:type="spellEnd"/>
            <w:r>
              <w:rPr>
                <w:rFonts w:ascii="Arial" w:eastAsia="Calibri" w:hAnsi="Arial" w:cs="Arial"/>
                <w:sz w:val="20"/>
                <w:szCs w:val="20"/>
                <w:lang w:val="en-US"/>
              </w:rPr>
              <w:t xml:space="preserve"> Stadium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C46EBC">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Mborango</w:t>
            </w:r>
            <w:proofErr w:type="spellEnd"/>
            <w:r>
              <w:rPr>
                <w:rFonts w:ascii="Arial" w:eastAsia="Calibri" w:hAnsi="Arial" w:cs="Arial"/>
                <w:sz w:val="20"/>
                <w:szCs w:val="20"/>
                <w:lang w:val="en-US"/>
              </w:rPr>
              <w:t xml:space="preserve"> Trading </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864565">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R107 865.40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Once off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C46EBC" w:rsidP="00864565">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Level 1</w:t>
            </w:r>
          </w:p>
        </w:tc>
      </w:tr>
      <w:tr w:rsidR="00C46EBC"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02/</w:t>
            </w:r>
            <w:r w:rsidRPr="00C46EBC">
              <w:rPr>
                <w:rFonts w:ascii="Arial" w:eastAsia="Calibri" w:hAnsi="Arial" w:cs="Arial"/>
                <w:sz w:val="20"/>
                <w:szCs w:val="20"/>
                <w:lang w:val="en-US"/>
              </w:rPr>
              <w:t>12/2020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rPr>
                <w:rFonts w:ascii="Arial" w:eastAsia="Calibri" w:hAnsi="Arial" w:cs="Arial"/>
                <w:sz w:val="20"/>
                <w:szCs w:val="20"/>
                <w:lang w:val="en-US"/>
              </w:rPr>
            </w:pPr>
            <w:r w:rsidRPr="00C46EBC">
              <w:rPr>
                <w:rFonts w:ascii="Arial" w:eastAsia="Calibri" w:hAnsi="Arial" w:cs="Arial"/>
                <w:sz w:val="20"/>
                <w:szCs w:val="20"/>
                <w:lang w:val="en-US"/>
              </w:rPr>
              <w:t>Q1</w:t>
            </w:r>
            <w:r>
              <w:rPr>
                <w:rFonts w:ascii="Arial" w:eastAsia="Calibri" w:hAnsi="Arial" w:cs="Arial"/>
                <w:sz w:val="20"/>
                <w:szCs w:val="20"/>
                <w:lang w:val="en-US"/>
              </w:rPr>
              <w:t xml:space="preserve">2/627 </w:t>
            </w:r>
            <w:r w:rsidRPr="00C46EBC">
              <w:rPr>
                <w:rFonts w:ascii="Arial" w:eastAsia="Calibri" w:hAnsi="Arial" w:cs="Arial"/>
                <w:sz w:val="20"/>
                <w:szCs w:val="20"/>
                <w:lang w:val="en-US"/>
              </w:rPr>
              <w:t>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General grass cutting at Reservoirs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Ngcojuma</w:t>
            </w:r>
            <w:proofErr w:type="spellEnd"/>
            <w:r>
              <w:rPr>
                <w:rFonts w:ascii="Arial" w:eastAsia="Calibri" w:hAnsi="Arial" w:cs="Arial"/>
                <w:sz w:val="20"/>
                <w:szCs w:val="20"/>
                <w:lang w:val="en-US"/>
              </w:rPr>
              <w:t xml:space="preserve"> (Pty) Ltd  </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R102 000.00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2 weeks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Level 1</w:t>
            </w:r>
          </w:p>
        </w:tc>
      </w:tr>
      <w:tr w:rsidR="00C46EBC"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r w:rsidRPr="00C46EBC">
              <w:rPr>
                <w:rFonts w:ascii="Arial" w:eastAsia="Calibri" w:hAnsi="Arial" w:cs="Arial"/>
                <w:sz w:val="20"/>
                <w:szCs w:val="20"/>
                <w:lang w:val="en-US"/>
              </w:rPr>
              <w:t>07/12/2020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rPr>
                <w:rFonts w:ascii="Arial" w:eastAsia="Calibri" w:hAnsi="Arial" w:cs="Arial"/>
                <w:sz w:val="20"/>
                <w:szCs w:val="20"/>
                <w:lang w:val="en-US"/>
              </w:rPr>
            </w:pPr>
            <w:r w:rsidRPr="00C46EBC">
              <w:rPr>
                <w:rFonts w:ascii="Arial" w:eastAsia="Calibri" w:hAnsi="Arial" w:cs="Arial"/>
                <w:sz w:val="20"/>
                <w:szCs w:val="20"/>
                <w:lang w:val="en-US"/>
              </w:rPr>
              <w:t>Q1</w:t>
            </w:r>
            <w:r>
              <w:rPr>
                <w:rFonts w:ascii="Arial" w:eastAsia="Calibri" w:hAnsi="Arial" w:cs="Arial"/>
                <w:sz w:val="20"/>
                <w:szCs w:val="20"/>
                <w:lang w:val="en-US"/>
              </w:rPr>
              <w:t>2/616</w:t>
            </w:r>
            <w:r w:rsidRPr="00C46EBC">
              <w:rPr>
                <w:rFonts w:ascii="Arial" w:eastAsia="Calibri" w:hAnsi="Arial" w:cs="Arial"/>
                <w:sz w:val="20"/>
                <w:szCs w:val="20"/>
                <w:lang w:val="en-US"/>
              </w:rPr>
              <w:t xml:space="preserve">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F53EF3"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Conduct Runway testing friction at Pietermaritzburg Airport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F53EF3" w:rsidP="00C46EBC">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Specialised</w:t>
            </w:r>
            <w:proofErr w:type="spellEnd"/>
            <w:r>
              <w:rPr>
                <w:rFonts w:ascii="Arial" w:eastAsia="Calibri" w:hAnsi="Arial" w:cs="Arial"/>
                <w:sz w:val="20"/>
                <w:szCs w:val="20"/>
                <w:lang w:val="en-US"/>
              </w:rPr>
              <w:t xml:space="preserve"> Technologies (Pty) Ltd </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F53EF3" w:rsidP="00C46EBC">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R57 557.50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F53EF3"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14 days </w:t>
            </w:r>
            <w:r w:rsidR="00C46EBC">
              <w:rPr>
                <w:rFonts w:ascii="Arial" w:eastAsia="Calibri" w:hAnsi="Arial" w:cs="Arial"/>
                <w:sz w:val="20"/>
                <w:szCs w:val="20"/>
                <w:lang w:val="en-US"/>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C46EBC" w:rsidP="00C46EB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Level 1</w:t>
            </w:r>
          </w:p>
        </w:tc>
      </w:tr>
      <w:tr w:rsidR="00F53EF3"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09</w:t>
            </w:r>
            <w:r w:rsidRPr="00C46EBC">
              <w:rPr>
                <w:rFonts w:ascii="Arial" w:eastAsia="Calibri" w:hAnsi="Arial" w:cs="Arial"/>
                <w:sz w:val="20"/>
                <w:szCs w:val="20"/>
                <w:lang w:val="en-US"/>
              </w:rPr>
              <w:t>/12/2020</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rPr>
                <w:rFonts w:ascii="Arial" w:eastAsia="Calibri" w:hAnsi="Arial" w:cs="Arial"/>
                <w:sz w:val="20"/>
                <w:szCs w:val="20"/>
                <w:lang w:val="en-US"/>
              </w:rPr>
            </w:pPr>
            <w:r w:rsidRPr="00C46EBC">
              <w:rPr>
                <w:rFonts w:ascii="Arial" w:eastAsia="Calibri" w:hAnsi="Arial" w:cs="Arial"/>
                <w:sz w:val="20"/>
                <w:szCs w:val="20"/>
                <w:lang w:val="en-US"/>
              </w:rPr>
              <w:t>Q12/</w:t>
            </w:r>
            <w:r>
              <w:rPr>
                <w:rFonts w:ascii="Arial" w:eastAsia="Calibri" w:hAnsi="Arial" w:cs="Arial"/>
                <w:sz w:val="20"/>
                <w:szCs w:val="20"/>
                <w:lang w:val="en-US"/>
              </w:rPr>
              <w:t>615</w:t>
            </w:r>
            <w:r w:rsidRPr="00C46EBC">
              <w:rPr>
                <w:rFonts w:ascii="Arial" w:eastAsia="Calibri" w:hAnsi="Arial" w:cs="Arial"/>
                <w:sz w:val="20"/>
                <w:szCs w:val="20"/>
                <w:lang w:val="en-US"/>
              </w:rPr>
              <w:t xml:space="preserve">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To repair, service, upgrade and maintain the existing CCTV system at the Pietermaritzburg Airport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CHM </w:t>
            </w:r>
            <w:proofErr w:type="spellStart"/>
            <w:r>
              <w:rPr>
                <w:rFonts w:ascii="Arial" w:eastAsia="Calibri" w:hAnsi="Arial" w:cs="Arial"/>
                <w:sz w:val="20"/>
                <w:szCs w:val="20"/>
                <w:lang w:val="en-US"/>
              </w:rPr>
              <w:t>Vhuwani</w:t>
            </w:r>
            <w:proofErr w:type="spellEnd"/>
            <w:r>
              <w:rPr>
                <w:rFonts w:ascii="Arial" w:eastAsia="Calibri" w:hAnsi="Arial" w:cs="Arial"/>
                <w:sz w:val="20"/>
                <w:szCs w:val="20"/>
                <w:lang w:val="en-US"/>
              </w:rPr>
              <w:t xml:space="preserve"> KZN Computer solutions </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R180 193.50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12 months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46EBC" w:rsidRDefault="00F53EF3" w:rsidP="00F53EF3">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53EF3" w:rsidRPr="00C34AA0" w:rsidRDefault="00476FD0" w:rsidP="00F53EF3">
            <w:pPr>
              <w:spacing w:after="0" w:line="240" w:lineRule="auto"/>
              <w:jc w:val="center"/>
              <w:rPr>
                <w:rFonts w:ascii="Arial" w:eastAsia="Times New Roman" w:hAnsi="Arial" w:cs="Arial"/>
                <w:sz w:val="20"/>
                <w:szCs w:val="20"/>
                <w:highlight w:val="yellow"/>
                <w:lang w:val="en-US"/>
              </w:rPr>
            </w:pPr>
            <w:r>
              <w:rPr>
                <w:rFonts w:ascii="Arial" w:eastAsia="Times New Roman" w:hAnsi="Arial" w:cs="Arial"/>
                <w:sz w:val="20"/>
                <w:szCs w:val="20"/>
                <w:lang w:val="en-US"/>
              </w:rPr>
              <w:t>Level 1</w:t>
            </w:r>
          </w:p>
        </w:tc>
      </w:tr>
    </w:tbl>
    <w:p w:rsidR="00F518BD" w:rsidRDefault="00F518BD" w:rsidP="00AE0749">
      <w:pPr>
        <w:spacing w:after="200" w:line="276" w:lineRule="auto"/>
        <w:ind w:left="4320"/>
        <w:contextualSpacing/>
        <w:rPr>
          <w:rFonts w:ascii="Arial" w:eastAsia="Times New Roman" w:hAnsi="Arial" w:cs="Arial"/>
          <w:b/>
          <w:sz w:val="24"/>
          <w:szCs w:val="24"/>
          <w:lang w:val="en-US"/>
        </w:rPr>
      </w:pPr>
    </w:p>
    <w:p w:rsidR="00AE0749" w:rsidRPr="005A0FC0" w:rsidRDefault="00AE0749" w:rsidP="00AE0749">
      <w:pPr>
        <w:spacing w:after="0" w:line="240" w:lineRule="auto"/>
        <w:jc w:val="center"/>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8C3014" w:rsidRDefault="00BE5EF0" w:rsidP="00FB5152">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t xml:space="preserve">  </w:t>
      </w:r>
    </w:p>
    <w:p w:rsidR="008C3014" w:rsidRDefault="008C3014">
      <w:pPr>
        <w:rPr>
          <w:rFonts w:ascii="Arial" w:eastAsia="Times New Roman" w:hAnsi="Arial" w:cs="Arial"/>
          <w:b/>
          <w:sz w:val="24"/>
          <w:szCs w:val="24"/>
          <w:lang w:val="en-GB"/>
        </w:rPr>
      </w:pPr>
      <w:r>
        <w:rPr>
          <w:rFonts w:ascii="Arial" w:eastAsia="Times New Roman" w:hAnsi="Arial" w:cs="Arial"/>
          <w:b/>
          <w:sz w:val="24"/>
          <w:szCs w:val="24"/>
          <w:lang w:val="en-GB"/>
        </w:rPr>
        <w:br w:type="page"/>
      </w:r>
    </w:p>
    <w:p w:rsidR="005A0FC0" w:rsidRDefault="00BE5EF0" w:rsidP="00FB5152">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lastRenderedPageBreak/>
        <w:t xml:space="preserve">  </w:t>
      </w:r>
      <w:r w:rsidR="00FB5152">
        <w:rPr>
          <w:rFonts w:ascii="Arial" w:eastAsia="Times New Roman" w:hAnsi="Arial" w:cs="Arial"/>
          <w:b/>
          <w:sz w:val="24"/>
          <w:szCs w:val="24"/>
          <w:lang w:val="en-GB"/>
        </w:rPr>
        <w:t>CONTRACT OVER</w:t>
      </w:r>
      <w:r w:rsidR="005A0FC0" w:rsidRPr="005A0FC0">
        <w:rPr>
          <w:rFonts w:ascii="Arial" w:eastAsia="Times New Roman" w:hAnsi="Arial" w:cs="Arial"/>
          <w:b/>
          <w:sz w:val="24"/>
          <w:szCs w:val="24"/>
          <w:lang w:val="en-GB"/>
        </w:rPr>
        <w:t xml:space="preserve"> R 200 000.00</w:t>
      </w:r>
    </w:p>
    <w:p w:rsidR="004C0827" w:rsidRPr="005A0FC0" w:rsidRDefault="004C0827" w:rsidP="004C0827">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21"/>
        <w:gridCol w:w="2900"/>
        <w:gridCol w:w="2070"/>
        <w:gridCol w:w="2070"/>
        <w:gridCol w:w="1440"/>
        <w:gridCol w:w="1800"/>
        <w:gridCol w:w="1170"/>
      </w:tblGrid>
      <w:tr w:rsidR="00864565" w:rsidRPr="005A0FC0" w:rsidTr="00E31B53">
        <w:trPr>
          <w:trHeight w:val="507"/>
        </w:trPr>
        <w:tc>
          <w:tcPr>
            <w:tcW w:w="1255" w:type="dxa"/>
            <w:tcBorders>
              <w:top w:val="single" w:sz="4" w:space="0" w:color="auto"/>
              <w:left w:val="single" w:sz="4" w:space="0" w:color="auto"/>
              <w:bottom w:val="single" w:sz="4" w:space="0" w:color="auto"/>
              <w:right w:val="single" w:sz="4" w:space="0" w:color="auto"/>
            </w:tcBorders>
            <w:shd w:val="clear" w:color="auto" w:fill="D9D9D9"/>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4C0827" w:rsidRPr="005A0FC0" w:rsidRDefault="004C0827" w:rsidP="001B03C8">
            <w:pPr>
              <w:spacing w:after="0" w:line="240" w:lineRule="auto"/>
              <w:rPr>
                <w:rFonts w:ascii="Arial" w:eastAsia="Times New Roman" w:hAnsi="Arial" w:cs="Arial"/>
                <w:b/>
                <w:sz w:val="20"/>
                <w:szCs w:val="20"/>
                <w:lang w:val="en-US"/>
              </w:rPr>
            </w:pPr>
          </w:p>
        </w:tc>
        <w:tc>
          <w:tcPr>
            <w:tcW w:w="1321"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90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4C0827"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BB5698"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Hi-Glen Construction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Intubayoluntu</w:t>
            </w:r>
            <w:proofErr w:type="spellEnd"/>
            <w:r>
              <w:rPr>
                <w:rFonts w:ascii="Arial" w:eastAsia="Calibri" w:hAnsi="Arial" w:cs="Arial"/>
                <w:sz w:val="20"/>
                <w:szCs w:val="20"/>
                <w:lang w:val="en-US"/>
              </w:rPr>
              <w:t xml:space="preserve"> Projects and Construction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Olympus Enterprises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4 GEE U trading Enterprises cc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Dilmar</w:t>
            </w:r>
            <w:proofErr w:type="spellEnd"/>
            <w:r>
              <w:rPr>
                <w:rFonts w:ascii="Arial" w:eastAsia="Calibri" w:hAnsi="Arial" w:cs="Arial"/>
                <w:sz w:val="20"/>
                <w:szCs w:val="20"/>
                <w:lang w:val="en-US"/>
              </w:rPr>
              <w:t xml:space="preserve"> Investments t/a </w:t>
            </w:r>
            <w:proofErr w:type="spellStart"/>
            <w:r>
              <w:rPr>
                <w:rFonts w:ascii="Arial" w:eastAsia="Calibri" w:hAnsi="Arial" w:cs="Arial"/>
                <w:sz w:val="20"/>
                <w:szCs w:val="20"/>
                <w:lang w:val="en-US"/>
              </w:rPr>
              <w:t>Ziny</w:t>
            </w:r>
            <w:proofErr w:type="spellEnd"/>
            <w:r>
              <w:rPr>
                <w:rFonts w:ascii="Arial" w:eastAsia="Calibri" w:hAnsi="Arial" w:cs="Arial"/>
                <w:sz w:val="20"/>
                <w:szCs w:val="20"/>
                <w:lang w:val="en-US"/>
              </w:rPr>
              <w:t xml:space="preserve"> Enterprise</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proofErr w:type="spellStart"/>
            <w:r w:rsidRPr="008C3014">
              <w:rPr>
                <w:rFonts w:ascii="Arial" w:eastAsia="Calibri" w:hAnsi="Arial" w:cs="Arial"/>
                <w:sz w:val="20"/>
                <w:szCs w:val="20"/>
                <w:lang w:val="en-US"/>
              </w:rPr>
              <w:t>Jeambas</w:t>
            </w:r>
            <w:proofErr w:type="spellEnd"/>
            <w:r w:rsidRPr="008C3014">
              <w:rPr>
                <w:rFonts w:ascii="Arial" w:eastAsia="Calibri" w:hAnsi="Arial" w:cs="Arial"/>
                <w:sz w:val="20"/>
                <w:szCs w:val="20"/>
                <w:lang w:val="en-US"/>
              </w:rPr>
              <w:t xml:space="preserve"> Enterprise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Gingordon</w:t>
            </w:r>
            <w:proofErr w:type="spellEnd"/>
            <w:r>
              <w:rPr>
                <w:rFonts w:ascii="Arial" w:eastAsia="Calibri" w:hAnsi="Arial" w:cs="Arial"/>
                <w:sz w:val="20"/>
                <w:szCs w:val="20"/>
                <w:lang w:val="en-US"/>
              </w:rPr>
              <w:t xml:space="preserve"> Methods Trading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lastRenderedPageBreak/>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Gaba and KK Construction and Civils (Pty) Ltd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8C3014"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SS72 0F 2019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Panel of contractors for the Supply and Services: Section 1-3 Building repairs, Refurbishment, alterations and New Works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Mza Building Contractors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5F3A3C">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C3014" w:rsidRDefault="008C3014" w:rsidP="008C3014">
            <w:r w:rsidRPr="00105C9D">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C3014" w:rsidRPr="008C3014" w:rsidRDefault="008C3014"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3C56CB"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Pr="008C3014" w:rsidRDefault="003C56CB"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25/11/2020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Pr="008C3014" w:rsidRDefault="003C56CB"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SCM1 OF 19/20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3C56CB" w:rsidP="003C56CB">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Sale for the development of Portion 58 of ERF 1539 Pietermaritzburg, being Manning Avenue- </w:t>
            </w:r>
            <w:proofErr w:type="spellStart"/>
            <w:r>
              <w:rPr>
                <w:rFonts w:ascii="Arial" w:eastAsia="Calibri" w:hAnsi="Arial" w:cs="Arial"/>
                <w:sz w:val="20"/>
                <w:szCs w:val="20"/>
                <w:lang w:val="en-US"/>
              </w:rPr>
              <w:t>Willowton</w:t>
            </w:r>
            <w:proofErr w:type="spellEnd"/>
            <w:r>
              <w:rPr>
                <w:rFonts w:ascii="Arial" w:eastAsia="Calibri" w:hAnsi="Arial" w:cs="Arial"/>
                <w:sz w:val="20"/>
                <w:szCs w:val="20"/>
                <w:lang w:val="en-US"/>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3C56CB"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African Diya Trading 02 cc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C56CB" w:rsidRPr="005F3A3C" w:rsidRDefault="003C56CB" w:rsidP="008C3014">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C56CB" w:rsidRPr="00105C9D" w:rsidRDefault="003C56CB" w:rsidP="008C3014">
            <w:pPr>
              <w:rPr>
                <w:rFonts w:ascii="Arial" w:eastAsia="Calibri" w:hAnsi="Arial" w:cs="Arial"/>
                <w:sz w:val="20"/>
                <w:szCs w:val="20"/>
                <w:lang w:val="en-US"/>
              </w:rPr>
            </w:pPr>
            <w:r>
              <w:rPr>
                <w:rFonts w:ascii="Arial" w:eastAsia="Calibri" w:hAnsi="Arial" w:cs="Arial"/>
                <w:sz w:val="20"/>
                <w:szCs w:val="20"/>
                <w:lang w:val="en-US"/>
              </w:rPr>
              <w:t xml:space="preserve">2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3C56CB"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3C56CB"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Level 1 </w:t>
            </w:r>
          </w:p>
        </w:tc>
      </w:tr>
      <w:tr w:rsidR="003C56CB"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Pr="008C3014" w:rsidRDefault="00980269"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26/11/2020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Pr="008C3014" w:rsidRDefault="00980269"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SCM 3 OF 20/21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980269" w:rsidP="00980269">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Supply and delivery Clear view Fencing at </w:t>
            </w:r>
            <w:proofErr w:type="spellStart"/>
            <w:r>
              <w:rPr>
                <w:rFonts w:ascii="Arial" w:eastAsia="Calibri" w:hAnsi="Arial" w:cs="Arial"/>
                <w:sz w:val="20"/>
                <w:szCs w:val="20"/>
                <w:lang w:val="en-US"/>
              </w:rPr>
              <w:t>Northdale</w:t>
            </w:r>
            <w:proofErr w:type="spellEnd"/>
            <w:r>
              <w:rPr>
                <w:rFonts w:ascii="Arial" w:eastAsia="Calibri" w:hAnsi="Arial" w:cs="Arial"/>
                <w:sz w:val="20"/>
                <w:szCs w:val="20"/>
                <w:lang w:val="en-US"/>
              </w:rPr>
              <w:t xml:space="preserve"> Library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980269"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Gaba and KK Construction and Civils (Pty) Ltd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C56CB" w:rsidRPr="005F3A3C" w:rsidRDefault="00980269" w:rsidP="008C3014">
            <w:pPr>
              <w:rPr>
                <w:rFonts w:ascii="Arial" w:eastAsia="Calibri" w:hAnsi="Arial" w:cs="Arial"/>
                <w:sz w:val="20"/>
                <w:szCs w:val="20"/>
                <w:lang w:val="en-US"/>
              </w:rPr>
            </w:pPr>
            <w:r>
              <w:rPr>
                <w:rFonts w:ascii="Arial" w:eastAsia="Calibri" w:hAnsi="Arial" w:cs="Arial"/>
                <w:sz w:val="20"/>
                <w:szCs w:val="20"/>
                <w:lang w:val="en-US"/>
              </w:rPr>
              <w:t>R725 213.00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C56CB" w:rsidRPr="00105C9D" w:rsidRDefault="00980269" w:rsidP="008C3014">
            <w:pPr>
              <w:rPr>
                <w:rFonts w:ascii="Arial" w:eastAsia="Calibri" w:hAnsi="Arial" w:cs="Arial"/>
                <w:sz w:val="20"/>
                <w:szCs w:val="20"/>
                <w:lang w:val="en-US"/>
              </w:rPr>
            </w:pPr>
            <w:r>
              <w:rPr>
                <w:rFonts w:ascii="Arial" w:eastAsia="Calibri" w:hAnsi="Arial" w:cs="Arial"/>
                <w:sz w:val="20"/>
                <w:szCs w:val="20"/>
                <w:lang w:val="en-US"/>
              </w:rPr>
              <w:t xml:space="preserve">6 weeks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980269"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3C56CB" w:rsidRDefault="00980269"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980269"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980269" w:rsidRPr="008C3014" w:rsidRDefault="00980269" w:rsidP="00980269">
            <w:pPr>
              <w:spacing w:after="0" w:line="240" w:lineRule="auto"/>
              <w:rPr>
                <w:rFonts w:ascii="Arial" w:eastAsia="Calibri" w:hAnsi="Arial" w:cs="Arial"/>
                <w:sz w:val="20"/>
                <w:szCs w:val="20"/>
                <w:lang w:val="en-US"/>
              </w:rPr>
            </w:pPr>
            <w:r w:rsidRPr="008C3014">
              <w:rPr>
                <w:rFonts w:ascii="Arial" w:eastAsia="Calibri" w:hAnsi="Arial" w:cs="Arial"/>
                <w:sz w:val="20"/>
                <w:szCs w:val="20"/>
                <w:lang w:val="en-US"/>
              </w:rPr>
              <w:t>10/12/2020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980269" w:rsidRPr="008C3014" w:rsidRDefault="00980269" w:rsidP="00980269">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28 OF </w:t>
            </w:r>
            <w:r w:rsidR="00EA60FE">
              <w:rPr>
                <w:rFonts w:ascii="Arial" w:eastAsia="Calibri" w:hAnsi="Arial" w:cs="Arial"/>
                <w:sz w:val="20"/>
                <w:szCs w:val="20"/>
                <w:lang w:val="en-US"/>
              </w:rPr>
              <w:t>19/20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980269" w:rsidRPr="008C3014" w:rsidRDefault="00EA60FE" w:rsidP="00EA60FE">
            <w:pPr>
              <w:spacing w:after="0" w:line="240" w:lineRule="auto"/>
              <w:rPr>
                <w:rFonts w:ascii="Arial" w:eastAsia="Calibri" w:hAnsi="Arial" w:cs="Arial"/>
                <w:sz w:val="20"/>
                <w:szCs w:val="20"/>
                <w:lang w:val="en-US"/>
              </w:rPr>
            </w:pPr>
            <w:r>
              <w:rPr>
                <w:rFonts w:ascii="Arial" w:eastAsia="Calibri" w:hAnsi="Arial" w:cs="Arial"/>
                <w:sz w:val="20"/>
                <w:szCs w:val="20"/>
                <w:lang w:val="en-US"/>
              </w:rPr>
              <w:t>Supply, installation of Fencing and Concrete paving at Georgetown Library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980269" w:rsidRDefault="00980269" w:rsidP="00980269">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Mza Building Contractors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80269" w:rsidRDefault="00EA60FE" w:rsidP="00980269">
            <w:r>
              <w:rPr>
                <w:rFonts w:ascii="Arial" w:eastAsia="Calibri" w:hAnsi="Arial" w:cs="Arial"/>
                <w:sz w:val="20"/>
                <w:szCs w:val="20"/>
                <w:lang w:val="en-US"/>
              </w:rPr>
              <w:t>R1 783 736.25</w:t>
            </w:r>
            <w:r w:rsidR="00980269" w:rsidRPr="005F3A3C">
              <w:rPr>
                <w:rFonts w:ascii="Arial" w:eastAsia="Calibri" w:hAnsi="Arial" w:cs="Arial"/>
                <w:sz w:val="20"/>
                <w:szCs w:val="20"/>
                <w:lang w:val="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80269" w:rsidRDefault="00EA60FE" w:rsidP="00EA60FE">
            <w:r>
              <w:rPr>
                <w:rFonts w:ascii="Arial" w:eastAsia="Calibri" w:hAnsi="Arial" w:cs="Arial"/>
                <w:sz w:val="20"/>
                <w:szCs w:val="20"/>
                <w:lang w:val="en-US"/>
              </w:rPr>
              <w:t>10 weeks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80269" w:rsidRPr="008C3014" w:rsidRDefault="00980269" w:rsidP="00980269">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80269" w:rsidRPr="008C3014" w:rsidRDefault="00980269" w:rsidP="00980269">
            <w:pPr>
              <w:spacing w:after="0" w:line="240" w:lineRule="auto"/>
              <w:rPr>
                <w:rFonts w:ascii="Arial" w:eastAsia="Calibri" w:hAnsi="Arial" w:cs="Arial"/>
                <w:sz w:val="20"/>
                <w:szCs w:val="20"/>
                <w:lang w:val="en-US"/>
              </w:rPr>
            </w:pPr>
            <w:r>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Mabune</w:t>
            </w:r>
            <w:proofErr w:type="spellEnd"/>
            <w:r>
              <w:rPr>
                <w:rFonts w:ascii="Arial" w:eastAsia="Calibri" w:hAnsi="Arial" w:cs="Arial"/>
                <w:sz w:val="20"/>
                <w:szCs w:val="20"/>
                <w:lang w:val="en-US"/>
              </w:rPr>
              <w:t xml:space="preserve"> Consulting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Marine Parade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Stedone</w:t>
            </w:r>
            <w:proofErr w:type="spellEnd"/>
            <w:r>
              <w:rPr>
                <w:rFonts w:ascii="Arial" w:eastAsia="Calibri" w:hAnsi="Arial" w:cs="Arial"/>
                <w:sz w:val="20"/>
                <w:szCs w:val="20"/>
                <w:lang w:val="en-US"/>
              </w:rPr>
              <w:t xml:space="preserve"> Developments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Pinetown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SCIP Engineering Group</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Map Africa Consulting Engineers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Olympus Enterprise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Makhaotse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Narasimulu</w:t>
            </w:r>
            <w:proofErr w:type="spellEnd"/>
            <w:r>
              <w:rPr>
                <w:rFonts w:ascii="Arial" w:eastAsia="Calibri" w:hAnsi="Arial" w:cs="Arial"/>
                <w:sz w:val="20"/>
                <w:szCs w:val="20"/>
                <w:lang w:val="en-US"/>
              </w:rPr>
              <w:t xml:space="preserve"> &amp; Associates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Basfour</w:t>
            </w:r>
            <w:proofErr w:type="spellEnd"/>
            <w:r>
              <w:rPr>
                <w:rFonts w:ascii="Arial" w:eastAsia="Calibri" w:hAnsi="Arial" w:cs="Arial"/>
                <w:sz w:val="20"/>
                <w:szCs w:val="20"/>
                <w:lang w:val="en-US"/>
              </w:rPr>
              <w:t xml:space="preserve"> 170 CC</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Ground work Project Management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ZML Africa Projects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Sarkum</w:t>
            </w:r>
            <w:proofErr w:type="spellEnd"/>
            <w:r>
              <w:rPr>
                <w:rFonts w:ascii="Arial" w:eastAsia="Calibri" w:hAnsi="Arial" w:cs="Arial"/>
                <w:sz w:val="20"/>
                <w:szCs w:val="20"/>
                <w:lang w:val="en-US"/>
              </w:rPr>
              <w:t xml:space="preserve"> JV </w:t>
            </w:r>
            <w:proofErr w:type="spellStart"/>
            <w:r>
              <w:rPr>
                <w:rFonts w:ascii="Arial" w:eastAsia="Calibri" w:hAnsi="Arial" w:cs="Arial"/>
                <w:sz w:val="20"/>
                <w:szCs w:val="20"/>
                <w:lang w:val="en-US"/>
              </w:rPr>
              <w:t>Uplight</w:t>
            </w:r>
            <w:proofErr w:type="spellEnd"/>
            <w:r>
              <w:rPr>
                <w:rFonts w:ascii="Arial" w:eastAsia="Calibri" w:hAnsi="Arial" w:cs="Arial"/>
                <w:sz w:val="20"/>
                <w:szCs w:val="20"/>
                <w:lang w:val="en-US"/>
              </w:rPr>
              <w:t xml:space="preserv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LUXMI</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Bonding Mode Trade 1014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Sam </w:t>
            </w:r>
            <w:proofErr w:type="spellStart"/>
            <w:r>
              <w:rPr>
                <w:rFonts w:ascii="Arial" w:eastAsia="Calibri" w:hAnsi="Arial" w:cs="Arial"/>
                <w:sz w:val="20"/>
                <w:szCs w:val="20"/>
                <w:lang w:val="en-US"/>
              </w:rPr>
              <w:t>Gcaba</w:t>
            </w:r>
            <w:proofErr w:type="spellEnd"/>
            <w:r>
              <w:rPr>
                <w:rFonts w:ascii="Arial" w:eastAsia="Calibri" w:hAnsi="Arial" w:cs="Arial"/>
                <w:sz w:val="20"/>
                <w:szCs w:val="20"/>
                <w:lang w:val="en-US"/>
              </w:rPr>
              <w:t xml:space="preserve"> Consulting Engineers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Boksburg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M N Africa Consulting Engineers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Majimntana</w:t>
            </w:r>
            <w:proofErr w:type="spellEnd"/>
            <w:r>
              <w:rPr>
                <w:rFonts w:ascii="Arial" w:eastAsia="Calibri" w:hAnsi="Arial" w:cs="Arial"/>
                <w:sz w:val="20"/>
                <w:szCs w:val="20"/>
                <w:lang w:val="en-US"/>
              </w:rPr>
              <w:t xml:space="preserve"> Trading Enterprise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Zamahlobo</w:t>
            </w:r>
            <w:proofErr w:type="spellEnd"/>
            <w:r>
              <w:rPr>
                <w:rFonts w:ascii="Arial" w:eastAsia="Calibri" w:hAnsi="Arial" w:cs="Arial"/>
                <w:sz w:val="20"/>
                <w:szCs w:val="20"/>
                <w:lang w:val="en-US"/>
              </w:rPr>
              <w:t xml:space="preserve"> Trading Cc</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Pietermaritzburg</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r w:rsidR="00476FD0" w:rsidRPr="005A0FC0" w:rsidTr="0066384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Pr="008C3014"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SCM 34 OF 18/19 </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Professional Service for Human Settlement Projects to be listed on the Municipal Database for projects &gt;1000 000 in value </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Mdali</w:t>
            </w:r>
            <w:proofErr w:type="spellEnd"/>
            <w:r>
              <w:rPr>
                <w:rFonts w:ascii="Arial" w:eastAsia="Calibri" w:hAnsi="Arial" w:cs="Arial"/>
                <w:sz w:val="20"/>
                <w:szCs w:val="20"/>
                <w:lang w:val="en-US"/>
              </w:rPr>
              <w:t xml:space="preserve"> Project (Pty) Ltd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76FD0" w:rsidRPr="005F3A3C"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Rate based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76FD0" w:rsidRPr="00105C9D" w:rsidRDefault="00476FD0" w:rsidP="00476FD0">
            <w:pP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76FD0" w:rsidRDefault="00476FD0" w:rsidP="00476FD0">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Pietermaritzburg </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76FD0" w:rsidRDefault="00476FD0" w:rsidP="00476FD0">
            <w:r w:rsidRPr="00C30719">
              <w:rPr>
                <w:rFonts w:ascii="Arial" w:eastAsia="Calibri" w:hAnsi="Arial" w:cs="Arial"/>
                <w:sz w:val="20"/>
                <w:szCs w:val="20"/>
                <w:lang w:val="en-US"/>
              </w:rPr>
              <w:t>Level 1</w:t>
            </w:r>
          </w:p>
        </w:tc>
      </w:tr>
    </w:tbl>
    <w:p w:rsidR="005A0FC0" w:rsidRDefault="005A0FC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8C3014" w:rsidRDefault="008C3014">
      <w:pPr>
        <w:rPr>
          <w:rFonts w:ascii="Arial" w:eastAsia="Times New Roman" w:hAnsi="Arial" w:cs="Arial"/>
          <w:b/>
          <w:sz w:val="24"/>
          <w:szCs w:val="24"/>
          <w:lang w:val="en-GB"/>
        </w:rPr>
      </w:pPr>
    </w:p>
    <w:p w:rsidR="008C3014" w:rsidRDefault="008C3014">
      <w:pPr>
        <w:rPr>
          <w:rFonts w:ascii="Arial" w:eastAsia="Times New Roman" w:hAnsi="Arial" w:cs="Arial"/>
          <w:b/>
          <w:sz w:val="24"/>
          <w:szCs w:val="24"/>
          <w:lang w:val="en-GB"/>
        </w:rPr>
      </w:pPr>
    </w:p>
    <w:p w:rsidR="00F518BD" w:rsidRDefault="00F518BD" w:rsidP="00F518BD">
      <w:pPr>
        <w:spacing w:after="0" w:line="240" w:lineRule="auto"/>
        <w:jc w:val="center"/>
        <w:rPr>
          <w:rFonts w:ascii="Arial" w:eastAsia="Times New Roman" w:hAnsi="Arial" w:cs="Arial"/>
          <w:b/>
          <w:sz w:val="24"/>
          <w:szCs w:val="24"/>
          <w:lang w:val="en-GB"/>
        </w:rPr>
      </w:pPr>
      <w:r w:rsidRPr="005A0FC0">
        <w:rPr>
          <w:rFonts w:ascii="Arial" w:eastAsia="Times New Roman" w:hAnsi="Arial" w:cs="Arial"/>
          <w:b/>
          <w:sz w:val="24"/>
          <w:szCs w:val="24"/>
          <w:lang w:val="en-GB"/>
        </w:rPr>
        <w:t xml:space="preserve">SUPPLY AND SERVICES </w:t>
      </w:r>
      <w:r w:rsidR="00476FD0" w:rsidRPr="005A0FC0">
        <w:rPr>
          <w:rFonts w:ascii="Arial" w:eastAsia="Times New Roman" w:hAnsi="Arial" w:cs="Arial"/>
          <w:b/>
          <w:sz w:val="24"/>
          <w:szCs w:val="24"/>
          <w:lang w:val="en-GB"/>
        </w:rPr>
        <w:t>CONTRACTS</w:t>
      </w:r>
      <w:r w:rsidR="00476FD0">
        <w:rPr>
          <w:rFonts w:ascii="Arial" w:eastAsia="Times New Roman" w:hAnsi="Arial" w:cs="Arial"/>
          <w:b/>
          <w:sz w:val="24"/>
          <w:szCs w:val="24"/>
          <w:lang w:val="en-GB"/>
        </w:rPr>
        <w:t>:</w:t>
      </w:r>
      <w:r w:rsidR="00C34AA0">
        <w:rPr>
          <w:rFonts w:ascii="Arial" w:eastAsia="Times New Roman" w:hAnsi="Arial" w:cs="Arial"/>
          <w:b/>
          <w:sz w:val="24"/>
          <w:szCs w:val="24"/>
          <w:lang w:val="en-GB"/>
        </w:rPr>
        <w:t xml:space="preserve"> Nil</w:t>
      </w:r>
    </w:p>
    <w:p w:rsidR="00F518BD" w:rsidRPr="005A0FC0" w:rsidRDefault="00F518BD" w:rsidP="00F518BD">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746"/>
        <w:gridCol w:w="1314"/>
        <w:gridCol w:w="1620"/>
        <w:gridCol w:w="1980"/>
      </w:tblGrid>
      <w:tr w:rsidR="00F518BD" w:rsidRPr="005A0FC0" w:rsidTr="00864565">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F518BD">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314"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864565">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sz w:val="24"/>
                <w:szCs w:val="24"/>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sz w:val="24"/>
                <w:szCs w:val="24"/>
                <w:lang w:val="en-US"/>
              </w:rPr>
            </w:pP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sz w:val="24"/>
                <w:szCs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sz w:val="24"/>
                <w:szCs w:val="24"/>
                <w:lang w:val="en-US"/>
              </w:rPr>
            </w:pP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b/>
                <w:sz w:val="24"/>
                <w:szCs w:val="24"/>
                <w:lang w:val="en-US"/>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sz w:val="24"/>
                <w:szCs w:val="24"/>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Calibri" w:hAnsi="Arial" w:cs="Arial"/>
                <w:sz w:val="24"/>
                <w:szCs w:val="24"/>
                <w:lang w:val="en-US"/>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F518BD" w:rsidP="00F518BD">
            <w:pPr>
              <w:spacing w:after="0" w:line="240" w:lineRule="auto"/>
              <w:jc w:val="center"/>
              <w:rPr>
                <w:rFonts w:ascii="Arial" w:eastAsia="Times New Roman" w:hAnsi="Arial" w:cs="Arial"/>
                <w:sz w:val="24"/>
                <w:szCs w:val="24"/>
                <w:lang w:val="en-US"/>
              </w:rPr>
            </w:pPr>
          </w:p>
        </w:tc>
      </w:tr>
    </w:tbl>
    <w:p w:rsidR="00F518BD" w:rsidRPr="005A0FC0" w:rsidRDefault="00F518BD" w:rsidP="00F518BD">
      <w:pPr>
        <w:spacing w:after="0" w:line="240" w:lineRule="auto"/>
        <w:jc w:val="center"/>
        <w:rPr>
          <w:rFonts w:ascii="Arial" w:eastAsia="Times New Roman" w:hAnsi="Arial" w:cs="Arial"/>
          <w:b/>
          <w:sz w:val="24"/>
          <w:szCs w:val="24"/>
          <w:lang w:val="en-GB"/>
        </w:rPr>
      </w:pPr>
    </w:p>
    <w:p w:rsidR="00F518BD" w:rsidRPr="005A0FC0" w:rsidRDefault="00F518BD" w:rsidP="00F518BD">
      <w:pPr>
        <w:spacing w:after="0" w:line="240" w:lineRule="auto"/>
        <w:rPr>
          <w:rFonts w:ascii="Times New Roman" w:eastAsia="Times New Roman" w:hAnsi="Times New Roman" w:cs="Times New Roman"/>
          <w:b/>
          <w:sz w:val="24"/>
          <w:szCs w:val="24"/>
          <w:lang w:val="en-US"/>
        </w:rPr>
      </w:pPr>
    </w:p>
    <w:p w:rsidR="005A0FC0" w:rsidRPr="002B08C0" w:rsidRDefault="005A0FC0" w:rsidP="002B08C0">
      <w:pPr>
        <w:spacing w:after="0" w:line="240" w:lineRule="auto"/>
        <w:rPr>
          <w:rFonts w:ascii="Times New Roman" w:eastAsia="Times New Roman" w:hAnsi="Times New Roman" w:cs="Times New Roman"/>
          <w:sz w:val="24"/>
          <w:szCs w:val="24"/>
          <w:lang w:val="en-US"/>
        </w:rPr>
      </w:pPr>
    </w:p>
    <w:sectPr w:rsidR="005A0FC0" w:rsidRPr="002B08C0" w:rsidSect="00AE0749">
      <w:headerReference w:type="even" r:id="rId7"/>
      <w:headerReference w:type="default" r:id="rId8"/>
      <w:footerReference w:type="default" r:id="rId9"/>
      <w:headerReference w:type="first" r:id="rId10"/>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1F" w:rsidRDefault="0073391F">
      <w:pPr>
        <w:spacing w:after="0" w:line="240" w:lineRule="auto"/>
      </w:pPr>
      <w:r>
        <w:separator/>
      </w:r>
    </w:p>
  </w:endnote>
  <w:endnote w:type="continuationSeparator" w:id="0">
    <w:p w:rsidR="0073391F" w:rsidRDefault="0073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65" w:rsidRPr="00D072EF" w:rsidRDefault="00864565">
    <w:pPr>
      <w:pStyle w:val="Footer"/>
      <w:jc w:val="right"/>
      <w:rPr>
        <w:rFonts w:ascii="Arial" w:hAnsi="Arial" w:cs="Arial"/>
        <w:sz w:val="20"/>
        <w:szCs w:val="20"/>
      </w:rPr>
    </w:pPr>
  </w:p>
  <w:p w:rsidR="00864565" w:rsidRDefault="008645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1F" w:rsidRDefault="0073391F">
      <w:pPr>
        <w:spacing w:after="0" w:line="240" w:lineRule="auto"/>
      </w:pPr>
      <w:r>
        <w:separator/>
      </w:r>
    </w:p>
  </w:footnote>
  <w:footnote w:type="continuationSeparator" w:id="0">
    <w:p w:rsidR="0073391F" w:rsidRDefault="0073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65" w:rsidRDefault="00864565"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565" w:rsidRDefault="00864565" w:rsidP="00AE0749">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65" w:rsidRDefault="00864565" w:rsidP="00AE0749">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565" w:rsidRDefault="00864565" w:rsidP="00AE0749">
    <w:pPr>
      <w:pStyle w:val="Header"/>
      <w:jc w:val="right"/>
      <w:rPr>
        <w:rFonts w:ascii="Arial" w:hAnsi="Arial" w:cs="Arial"/>
        <w:noProof/>
        <w:lang w:eastAsia="en-ZA"/>
      </w:rPr>
    </w:pPr>
  </w:p>
  <w:p w:rsidR="00864565" w:rsidRDefault="00864565" w:rsidP="00AE0749">
    <w:pPr>
      <w:pStyle w:val="Header"/>
      <w:jc w:val="right"/>
      <w:rPr>
        <w:rFonts w:ascii="Arial" w:hAnsi="Arial" w:cs="Arial"/>
        <w:noProof/>
        <w:lang w:eastAsia="en-ZA"/>
      </w:rPr>
    </w:pPr>
  </w:p>
  <w:p w:rsidR="00864565" w:rsidRPr="00574F47" w:rsidRDefault="00864565" w:rsidP="00BE5EF0">
    <w:pPr>
      <w:pStyle w:val="Header"/>
      <w:ind w:firstLine="720"/>
      <w:rPr>
        <w:b/>
        <w:sz w:val="28"/>
        <w:szCs w:val="28"/>
      </w:rPr>
    </w:pPr>
    <w:r>
      <w:rPr>
        <w:rFonts w:ascii="Arial" w:hAnsi="Arial" w:cs="Arial"/>
        <w:noProof/>
        <w:lang w:eastAsia="en-Z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1E8B"/>
    <w:multiLevelType w:val="multilevel"/>
    <w:tmpl w:val="3A7047E4"/>
    <w:lvl w:ilvl="0">
      <w:start w:val="1"/>
      <w:numFmt w:val="decimal"/>
      <w:lvlText w:val="%1."/>
      <w:lvlJc w:val="left"/>
      <w:pPr>
        <w:ind w:left="720" w:hanging="360"/>
      </w:pPr>
      <w:rPr>
        <w:rFonts w:ascii="Calibri" w:eastAsia="Times New Roman" w:hAnsi="Calibri"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0"/>
    <w:rsid w:val="00002279"/>
    <w:rsid w:val="000319DE"/>
    <w:rsid w:val="00044C78"/>
    <w:rsid w:val="001B03C8"/>
    <w:rsid w:val="002054EA"/>
    <w:rsid w:val="002B08C0"/>
    <w:rsid w:val="002C21AB"/>
    <w:rsid w:val="002D3011"/>
    <w:rsid w:val="002E2988"/>
    <w:rsid w:val="002F235F"/>
    <w:rsid w:val="00307A0C"/>
    <w:rsid w:val="00321A76"/>
    <w:rsid w:val="003C56CB"/>
    <w:rsid w:val="00471E3F"/>
    <w:rsid w:val="00476FD0"/>
    <w:rsid w:val="004B5766"/>
    <w:rsid w:val="004C0827"/>
    <w:rsid w:val="004C6375"/>
    <w:rsid w:val="004E62E8"/>
    <w:rsid w:val="00502D86"/>
    <w:rsid w:val="005A0FC0"/>
    <w:rsid w:val="005C2607"/>
    <w:rsid w:val="005F5C23"/>
    <w:rsid w:val="00631A7A"/>
    <w:rsid w:val="00663AEB"/>
    <w:rsid w:val="0073391F"/>
    <w:rsid w:val="007C4AFF"/>
    <w:rsid w:val="00864565"/>
    <w:rsid w:val="00865A8B"/>
    <w:rsid w:val="008C3014"/>
    <w:rsid w:val="0090032F"/>
    <w:rsid w:val="00980269"/>
    <w:rsid w:val="00A9336D"/>
    <w:rsid w:val="00AE0749"/>
    <w:rsid w:val="00AF5FA0"/>
    <w:rsid w:val="00B17621"/>
    <w:rsid w:val="00B94C34"/>
    <w:rsid w:val="00BB5698"/>
    <w:rsid w:val="00BC60A0"/>
    <w:rsid w:val="00BE5EF0"/>
    <w:rsid w:val="00C00D71"/>
    <w:rsid w:val="00C34AA0"/>
    <w:rsid w:val="00C46EBC"/>
    <w:rsid w:val="00C6431C"/>
    <w:rsid w:val="00C66EDF"/>
    <w:rsid w:val="00D57D45"/>
    <w:rsid w:val="00DC1A6C"/>
    <w:rsid w:val="00DC303F"/>
    <w:rsid w:val="00E05DD4"/>
    <w:rsid w:val="00E31B53"/>
    <w:rsid w:val="00E31DA0"/>
    <w:rsid w:val="00E92ED5"/>
    <w:rsid w:val="00EA60FE"/>
    <w:rsid w:val="00EB1679"/>
    <w:rsid w:val="00ED11B2"/>
    <w:rsid w:val="00ED5C66"/>
    <w:rsid w:val="00EE38A5"/>
    <w:rsid w:val="00F378DC"/>
    <w:rsid w:val="00F518BD"/>
    <w:rsid w:val="00F53EF3"/>
    <w:rsid w:val="00F77936"/>
    <w:rsid w:val="00F84D02"/>
    <w:rsid w:val="00FB5152"/>
    <w:rsid w:val="00FF61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435AD"/>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 w:type="paragraph" w:styleId="ListParagraph">
    <w:name w:val="List Paragraph"/>
    <w:basedOn w:val="Normal"/>
    <w:uiPriority w:val="34"/>
    <w:qFormat/>
    <w:rsid w:val="00471E3F"/>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377509733">
      <w:bodyDiv w:val="1"/>
      <w:marLeft w:val="0"/>
      <w:marRight w:val="0"/>
      <w:marTop w:val="0"/>
      <w:marBottom w:val="0"/>
      <w:divBdr>
        <w:top w:val="none" w:sz="0" w:space="0" w:color="auto"/>
        <w:left w:val="none" w:sz="0" w:space="0" w:color="auto"/>
        <w:bottom w:val="none" w:sz="0" w:space="0" w:color="auto"/>
        <w:right w:val="none" w:sz="0" w:space="0" w:color="auto"/>
      </w:divBdr>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Zoleka C. Bomoyi</cp:lastModifiedBy>
  <cp:revision>2</cp:revision>
  <dcterms:created xsi:type="dcterms:W3CDTF">2021-09-07T13:03:00Z</dcterms:created>
  <dcterms:modified xsi:type="dcterms:W3CDTF">2021-09-07T13:03:00Z</dcterms:modified>
</cp:coreProperties>
</file>